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4AE32E" w14:textId="77777777" w:rsidR="00862069" w:rsidRPr="00862069" w:rsidRDefault="00862069" w:rsidP="00862069">
      <w:pPr>
        <w:pStyle w:val="SupplementaryMaterial"/>
        <w:rPr>
          <w:rFonts w:ascii="Arial" w:hAnsi="Arial" w:cs="Arial"/>
          <w:b w:val="0"/>
          <w:i w:val="0"/>
          <w:iCs/>
        </w:rPr>
      </w:pPr>
      <w:r w:rsidRPr="00862069">
        <w:rPr>
          <w:rFonts w:ascii="Arial" w:hAnsi="Arial" w:cs="Arial"/>
          <w:i w:val="0"/>
          <w:iCs/>
        </w:rPr>
        <w:t>Supplementary Material</w:t>
      </w:r>
    </w:p>
    <w:p w14:paraId="23FA1F60" w14:textId="12A6F3F0" w:rsidR="00862069" w:rsidRDefault="00862069" w:rsidP="00862069">
      <w:pPr>
        <w:pStyle w:val="Heading1"/>
      </w:pPr>
      <w:r>
        <w:t xml:space="preserve">1  </w:t>
      </w:r>
      <w:r w:rsidRPr="00994A3D">
        <w:t>Supplementary Tables</w:t>
      </w:r>
      <w:bookmarkStart w:id="0" w:name="_Hlk197511172"/>
      <w:bookmarkEnd w:id="0"/>
    </w:p>
    <w:p w14:paraId="4D925A2D" w14:textId="57E5755D" w:rsidR="00862069" w:rsidRPr="00862069" w:rsidRDefault="00862069" w:rsidP="00862069">
      <w:pPr>
        <w:pStyle w:val="Heading2"/>
        <w:rPr>
          <w:rFonts w:ascii="Arial" w:hAnsi="Arial" w:cs="Arial"/>
          <w:color w:val="000000" w:themeColor="text1"/>
          <w:sz w:val="24"/>
          <w:szCs w:val="24"/>
        </w:rPr>
      </w:pPr>
      <w:r w:rsidRPr="000E61FF">
        <w:rPr>
          <w:rFonts w:ascii="Arial" w:hAnsi="Arial" w:cs="Arial"/>
          <w:b/>
          <w:bCs/>
          <w:color w:val="000000" w:themeColor="text1"/>
          <w:sz w:val="24"/>
          <w:szCs w:val="24"/>
        </w:rPr>
        <w:t>Supplementary Table 1.</w:t>
      </w:r>
      <w:r w:rsidRPr="00862069">
        <w:rPr>
          <w:rFonts w:ascii="Arial" w:hAnsi="Arial" w:cs="Arial"/>
          <w:color w:val="000000" w:themeColor="text1"/>
          <w:sz w:val="24"/>
          <w:szCs w:val="24"/>
        </w:rPr>
        <w:t xml:space="preserve"> Cancer Types Among Study Participants</w:t>
      </w:r>
    </w:p>
    <w:tbl>
      <w:tblPr>
        <w:tblW w:w="9407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535"/>
        <w:gridCol w:w="2835"/>
        <w:gridCol w:w="2835"/>
        <w:gridCol w:w="1202"/>
      </w:tblGrid>
      <w:tr w:rsidR="00862069" w:rsidRPr="00862069" w14:paraId="6822DC8F" w14:textId="77777777" w:rsidTr="00862069">
        <w:trPr>
          <w:trHeight w:val="679"/>
        </w:trPr>
        <w:tc>
          <w:tcPr>
            <w:tcW w:w="253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09283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 </w:t>
            </w:r>
          </w:p>
        </w:tc>
        <w:tc>
          <w:tcPr>
            <w:tcW w:w="283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8582A4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Active-Treatment Cancer Group</w:t>
            </w:r>
          </w:p>
        </w:tc>
        <w:tc>
          <w:tcPr>
            <w:tcW w:w="283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59F7E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Non-Active-Treatment Cancer Group</w:t>
            </w:r>
          </w:p>
        </w:tc>
        <w:tc>
          <w:tcPr>
            <w:tcW w:w="1202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87144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Total</w:t>
            </w:r>
          </w:p>
        </w:tc>
      </w:tr>
      <w:tr w:rsidR="00862069" w:rsidRPr="00862069" w14:paraId="31460EB4" w14:textId="77777777" w:rsidTr="00862069">
        <w:trPr>
          <w:trHeight w:val="333"/>
        </w:trPr>
        <w:tc>
          <w:tcPr>
            <w:tcW w:w="2535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C744D31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Number (n)</w:t>
            </w:r>
          </w:p>
        </w:tc>
        <w:tc>
          <w:tcPr>
            <w:tcW w:w="2835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C21237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20</w:t>
            </w:r>
          </w:p>
        </w:tc>
        <w:tc>
          <w:tcPr>
            <w:tcW w:w="2835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41916A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33</w:t>
            </w:r>
          </w:p>
        </w:tc>
        <w:tc>
          <w:tcPr>
            <w:tcW w:w="1202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2744349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53</w:t>
            </w:r>
          </w:p>
        </w:tc>
      </w:tr>
      <w:tr w:rsidR="00862069" w:rsidRPr="00862069" w14:paraId="18D9537A" w14:textId="77777777" w:rsidTr="00862069">
        <w:trPr>
          <w:trHeight w:val="333"/>
        </w:trPr>
        <w:tc>
          <w:tcPr>
            <w:tcW w:w="253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7AED84B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Solid - n (%)</w:t>
            </w:r>
          </w:p>
        </w:tc>
        <w:tc>
          <w:tcPr>
            <w:tcW w:w="283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9ACAB55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16 (80%)</w:t>
            </w:r>
          </w:p>
        </w:tc>
        <w:tc>
          <w:tcPr>
            <w:tcW w:w="283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35BFE9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28 (85%)</w:t>
            </w:r>
          </w:p>
        </w:tc>
        <w:tc>
          <w:tcPr>
            <w:tcW w:w="12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1013E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44 (83%)</w:t>
            </w:r>
          </w:p>
        </w:tc>
      </w:tr>
      <w:tr w:rsidR="00862069" w:rsidRPr="00862069" w14:paraId="15C57AC9" w14:textId="77777777" w:rsidTr="00862069">
        <w:trPr>
          <w:trHeight w:val="333"/>
        </w:trPr>
        <w:tc>
          <w:tcPr>
            <w:tcW w:w="2535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46423C5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Bladder</w:t>
            </w:r>
          </w:p>
        </w:tc>
        <w:tc>
          <w:tcPr>
            <w:tcW w:w="2835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BD1C19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2835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1EBDBA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(3%)</w:t>
            </w:r>
          </w:p>
        </w:tc>
        <w:tc>
          <w:tcPr>
            <w:tcW w:w="1202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555C5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(2%)</w:t>
            </w:r>
          </w:p>
        </w:tc>
      </w:tr>
      <w:tr w:rsidR="00862069" w:rsidRPr="00862069" w14:paraId="01050384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404359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Breast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0885053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8 (40%)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87E46A9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15 (45%)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F69985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23 (43%)</w:t>
            </w:r>
          </w:p>
        </w:tc>
      </w:tr>
      <w:tr w:rsidR="00862069" w:rsidRPr="00862069" w14:paraId="395BF45A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3864994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GI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57EBD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006AC1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(3%)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90C566B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(2%)</w:t>
            </w:r>
          </w:p>
        </w:tc>
      </w:tr>
      <w:tr w:rsidR="00862069" w:rsidRPr="00862069" w14:paraId="24E52CE3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17BA045A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 xml:space="preserve">Head and </w:t>
            </w:r>
            <w:proofErr w:type="gramStart"/>
            <w:r w:rsidRPr="00862069">
              <w:rPr>
                <w:rFonts w:ascii="Arial" w:hAnsi="Arial" w:cs="Arial"/>
                <w:sz w:val="22"/>
                <w:szCs w:val="22"/>
              </w:rPr>
              <w:t>Neck</w:t>
            </w:r>
            <w:proofErr w:type="gramEnd"/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645BA8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10971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(3%)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8232D7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(2%)</w:t>
            </w:r>
          </w:p>
        </w:tc>
      </w:tr>
      <w:tr w:rsidR="00862069" w:rsidRPr="00862069" w14:paraId="35CBA3DA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6F7BE96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Invasive Cervical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5723DB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F077E9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(3%)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8F8419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(2%)</w:t>
            </w:r>
          </w:p>
        </w:tc>
      </w:tr>
      <w:tr w:rsidR="00862069" w:rsidRPr="00862069" w14:paraId="6B8F8C60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059A3E8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Kidney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9F1E095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(10%)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F41A425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(6%)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4430E7D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4 (8%)</w:t>
            </w:r>
          </w:p>
        </w:tc>
      </w:tr>
      <w:tr w:rsidR="00862069" w:rsidRPr="00862069" w14:paraId="08EBDC1A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D093D33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Lung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7DD75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(5%)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BA4021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83AF59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(2%)</w:t>
            </w:r>
          </w:p>
        </w:tc>
      </w:tr>
      <w:tr w:rsidR="00862069" w:rsidRPr="00862069" w14:paraId="33E55972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B6780E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Melanoma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C7EA6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(5%)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77D01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(3%)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76494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(4%)</w:t>
            </w:r>
          </w:p>
        </w:tc>
      </w:tr>
      <w:tr w:rsidR="00862069" w:rsidRPr="00862069" w14:paraId="31B5DDD2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0A5369F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Mouth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2D1AD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(5%)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6AD8D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C0C5F6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(2%)</w:t>
            </w:r>
          </w:p>
        </w:tc>
      </w:tr>
      <w:tr w:rsidR="00862069" w:rsidRPr="00862069" w14:paraId="56476842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90B99A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Ovary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11953F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9770F8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(3%)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AD5C73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(2%)</w:t>
            </w:r>
          </w:p>
        </w:tc>
      </w:tr>
      <w:tr w:rsidR="00862069" w:rsidRPr="00862069" w14:paraId="2BE3B248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C77946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Prostate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285FB61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(8%)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90993A7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4 (12%)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72383A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6 (11%)</w:t>
            </w:r>
          </w:p>
        </w:tc>
      </w:tr>
      <w:tr w:rsidR="00862069" w:rsidRPr="00862069" w14:paraId="3216846F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593B4A3F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Sarcoma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29C47C6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(5%)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07A5E8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18A4F7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(2%)</w:t>
            </w:r>
          </w:p>
        </w:tc>
      </w:tr>
      <w:tr w:rsidR="00862069" w:rsidRPr="00862069" w14:paraId="4FEA899B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24E35CC3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Testicular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6A59ED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08BA5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(3%)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E09615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(2%)</w:t>
            </w:r>
          </w:p>
        </w:tc>
      </w:tr>
      <w:tr w:rsidR="00862069" w:rsidRPr="00862069" w14:paraId="24804B2F" w14:textId="77777777" w:rsidTr="00862069">
        <w:trPr>
          <w:trHeight w:val="333"/>
        </w:trPr>
        <w:tc>
          <w:tcPr>
            <w:tcW w:w="253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73ADE163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Hematological - n (%)</w:t>
            </w:r>
          </w:p>
        </w:tc>
        <w:tc>
          <w:tcPr>
            <w:tcW w:w="283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0AC8A3F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4 (20%)</w:t>
            </w:r>
          </w:p>
        </w:tc>
        <w:tc>
          <w:tcPr>
            <w:tcW w:w="283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4099AF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5 (15%)</w:t>
            </w:r>
          </w:p>
        </w:tc>
        <w:tc>
          <w:tcPr>
            <w:tcW w:w="1202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8E8E8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7549FB9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9 (17%)</w:t>
            </w:r>
          </w:p>
        </w:tc>
      </w:tr>
      <w:tr w:rsidR="00862069" w:rsidRPr="00862069" w14:paraId="6D9888D4" w14:textId="77777777" w:rsidTr="00862069">
        <w:trPr>
          <w:trHeight w:val="333"/>
        </w:trPr>
        <w:tc>
          <w:tcPr>
            <w:tcW w:w="2535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68D10EC8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Hodgkin's Lymphoma</w:t>
            </w:r>
          </w:p>
        </w:tc>
        <w:tc>
          <w:tcPr>
            <w:tcW w:w="2835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30FE27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2835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D92DC6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(6%)</w:t>
            </w:r>
          </w:p>
        </w:tc>
        <w:tc>
          <w:tcPr>
            <w:tcW w:w="1202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1F65F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(3%)</w:t>
            </w:r>
          </w:p>
        </w:tc>
      </w:tr>
      <w:tr w:rsidR="00862069" w:rsidRPr="00862069" w14:paraId="3563B616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0FC618C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Leukemia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B0D279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(4%)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387396F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(3%)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5B32A1F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(3%)</w:t>
            </w:r>
          </w:p>
        </w:tc>
      </w:tr>
      <w:tr w:rsidR="00862069" w:rsidRPr="00862069" w14:paraId="537866D4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4D4721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Lymphoma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8AE8E5D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(8%)</w:t>
            </w: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98434D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(6%)</w:t>
            </w:r>
          </w:p>
        </w:tc>
        <w:tc>
          <w:tcPr>
            <w:tcW w:w="1202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5ABFAF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4 (7%)</w:t>
            </w:r>
          </w:p>
        </w:tc>
      </w:tr>
      <w:tr w:rsidR="00862069" w:rsidRPr="00862069" w14:paraId="2DCD10AD" w14:textId="77777777" w:rsidTr="00862069">
        <w:trPr>
          <w:trHeight w:val="333"/>
        </w:trPr>
        <w:tc>
          <w:tcPr>
            <w:tcW w:w="2535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bottom"/>
            <w:hideMark/>
          </w:tcPr>
          <w:p w14:paraId="4D0DAD1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Multiple Myeloma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0B5BED8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(4%)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767317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1202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CE2A47C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(2%)</w:t>
            </w:r>
          </w:p>
        </w:tc>
      </w:tr>
    </w:tbl>
    <w:p w14:paraId="7B8E0979" w14:textId="77777777" w:rsidR="00862069" w:rsidRPr="00862069" w:rsidRDefault="00862069" w:rsidP="00862069"/>
    <w:p w14:paraId="60CC5036" w14:textId="77777777" w:rsidR="00B14A5F" w:rsidRDefault="00B14A5F" w:rsidP="00862069"/>
    <w:p w14:paraId="582BAE1F" w14:textId="77777777" w:rsidR="00862069" w:rsidRDefault="00862069" w:rsidP="00862069"/>
    <w:p w14:paraId="17CBC091" w14:textId="096EA0D5" w:rsidR="00862069" w:rsidRDefault="00862069" w:rsidP="00862069">
      <w:pPr>
        <w:pStyle w:val="Heading2"/>
        <w:rPr>
          <w:rFonts w:ascii="Arial" w:hAnsi="Arial" w:cs="Arial"/>
          <w:color w:val="000000" w:themeColor="text1"/>
          <w:sz w:val="24"/>
          <w:szCs w:val="24"/>
        </w:rPr>
      </w:pPr>
      <w:r w:rsidRPr="000E61FF">
        <w:rPr>
          <w:rFonts w:ascii="Arial" w:hAnsi="Arial" w:cs="Arial"/>
          <w:b/>
          <w:bCs/>
          <w:color w:val="000000" w:themeColor="text1"/>
          <w:sz w:val="24"/>
          <w:szCs w:val="24"/>
        </w:rPr>
        <w:lastRenderedPageBreak/>
        <w:t>Supplementary Table 2.</w:t>
      </w:r>
      <w:r w:rsidRPr="00862069">
        <w:rPr>
          <w:rFonts w:ascii="Arial" w:hAnsi="Arial" w:cs="Arial"/>
          <w:color w:val="000000" w:themeColor="text1"/>
          <w:sz w:val="24"/>
          <w:szCs w:val="24"/>
        </w:rPr>
        <w:t xml:space="preserve"> Cancer Treatment Among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Study </w:t>
      </w:r>
      <w:r w:rsidRPr="00862069">
        <w:rPr>
          <w:rFonts w:ascii="Arial" w:hAnsi="Arial" w:cs="Arial"/>
          <w:color w:val="000000" w:themeColor="text1"/>
          <w:sz w:val="24"/>
          <w:szCs w:val="24"/>
        </w:rPr>
        <w:t>Participants</w:t>
      </w:r>
    </w:p>
    <w:tbl>
      <w:tblPr>
        <w:tblW w:w="9375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970"/>
        <w:gridCol w:w="2615"/>
        <w:gridCol w:w="2620"/>
        <w:gridCol w:w="1170"/>
      </w:tblGrid>
      <w:tr w:rsidR="00862069" w:rsidRPr="00862069" w14:paraId="00E7557E" w14:textId="77777777" w:rsidTr="00862069">
        <w:trPr>
          <w:trHeight w:val="678"/>
        </w:trPr>
        <w:tc>
          <w:tcPr>
            <w:tcW w:w="297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9D9D9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8BFD67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 </w:t>
            </w:r>
          </w:p>
        </w:tc>
        <w:tc>
          <w:tcPr>
            <w:tcW w:w="2615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9D9D9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B8537A7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Active-Treatment Cancer Group</w:t>
            </w:r>
          </w:p>
        </w:tc>
        <w:tc>
          <w:tcPr>
            <w:tcW w:w="262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9D9D9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0B4D657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Non-Active-Treatment Cancer Group</w:t>
            </w:r>
          </w:p>
        </w:tc>
        <w:tc>
          <w:tcPr>
            <w:tcW w:w="117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D9D9D9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8F84D3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Total</w:t>
            </w:r>
          </w:p>
        </w:tc>
      </w:tr>
      <w:tr w:rsidR="00862069" w:rsidRPr="00862069" w14:paraId="28F352BC" w14:textId="77777777" w:rsidTr="00862069">
        <w:trPr>
          <w:trHeight w:val="339"/>
        </w:trPr>
        <w:tc>
          <w:tcPr>
            <w:tcW w:w="2970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C782A6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Number (n)</w:t>
            </w:r>
          </w:p>
        </w:tc>
        <w:tc>
          <w:tcPr>
            <w:tcW w:w="2615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EC0186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20</w:t>
            </w:r>
          </w:p>
        </w:tc>
        <w:tc>
          <w:tcPr>
            <w:tcW w:w="2620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6032588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33</w:t>
            </w:r>
          </w:p>
        </w:tc>
        <w:tc>
          <w:tcPr>
            <w:tcW w:w="1170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C3A08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53</w:t>
            </w:r>
          </w:p>
        </w:tc>
      </w:tr>
      <w:tr w:rsidR="00862069" w:rsidRPr="00862069" w14:paraId="63F7F24D" w14:textId="77777777" w:rsidTr="00862069">
        <w:trPr>
          <w:trHeight w:val="339"/>
        </w:trPr>
        <w:tc>
          <w:tcPr>
            <w:tcW w:w="297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9B9C666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Treatment Prior to Vaccination (Dose 1)</w:t>
            </w:r>
          </w:p>
        </w:tc>
        <w:tc>
          <w:tcPr>
            <w:tcW w:w="2615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6FCF13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 </w:t>
            </w:r>
          </w:p>
        </w:tc>
        <w:tc>
          <w:tcPr>
            <w:tcW w:w="262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0BE099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 </w:t>
            </w:r>
          </w:p>
        </w:tc>
        <w:tc>
          <w:tcPr>
            <w:tcW w:w="117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581E9E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 </w:t>
            </w:r>
          </w:p>
        </w:tc>
      </w:tr>
      <w:tr w:rsidR="00862069" w:rsidRPr="00862069" w14:paraId="3290E7F7" w14:textId="77777777" w:rsidTr="00862069">
        <w:trPr>
          <w:trHeight w:val="339"/>
        </w:trPr>
        <w:tc>
          <w:tcPr>
            <w:tcW w:w="2970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A175F9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Yes - n (%)</w:t>
            </w:r>
          </w:p>
        </w:tc>
        <w:tc>
          <w:tcPr>
            <w:tcW w:w="2615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DBA3796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20 (100%)</w:t>
            </w:r>
          </w:p>
        </w:tc>
        <w:tc>
          <w:tcPr>
            <w:tcW w:w="2620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BF33D46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26 (79%)</w:t>
            </w:r>
          </w:p>
        </w:tc>
        <w:tc>
          <w:tcPr>
            <w:tcW w:w="1170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D8280B9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46 (87%)</w:t>
            </w:r>
          </w:p>
        </w:tc>
      </w:tr>
      <w:tr w:rsidR="00862069" w:rsidRPr="00862069" w14:paraId="74ABF3B0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1FAF6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Chemotherapy</w:t>
            </w:r>
          </w:p>
        </w:tc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698862A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3 (15%)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5FD666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8 (24%)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BB0B21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11 (21%)</w:t>
            </w:r>
          </w:p>
        </w:tc>
      </w:tr>
      <w:tr w:rsidR="00862069" w:rsidRPr="00862069" w14:paraId="461015B8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3B0AC17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Combination*</w:t>
            </w:r>
          </w:p>
        </w:tc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BC6994A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12 (60%)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F388CA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11 (33%)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5D3B69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23 (43%)</w:t>
            </w:r>
          </w:p>
        </w:tc>
      </w:tr>
      <w:tr w:rsidR="00862069" w:rsidRPr="00862069" w14:paraId="79DD9B39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21E1865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Hormonal Therapy</w:t>
            </w:r>
          </w:p>
        </w:tc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9AD1C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(5%)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6DA4B7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E54E4E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(4%)</w:t>
            </w:r>
          </w:p>
        </w:tc>
      </w:tr>
      <w:tr w:rsidR="00862069" w:rsidRPr="00862069" w14:paraId="691F706F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598D3D7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Immunotherapy</w:t>
            </w:r>
          </w:p>
        </w:tc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303BBF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(10%)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14DE86B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(3%)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4D9F881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3 (6%)</w:t>
            </w:r>
          </w:p>
        </w:tc>
      </w:tr>
      <w:tr w:rsidR="00862069" w:rsidRPr="00862069" w14:paraId="4CA10050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6295106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Targeted Therapy</w:t>
            </w:r>
          </w:p>
        </w:tc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16594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(10%)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6CBE35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C9CBED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(4%)</w:t>
            </w:r>
          </w:p>
        </w:tc>
      </w:tr>
      <w:tr w:rsidR="00862069" w:rsidRPr="00862069" w14:paraId="324C28EF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95E643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Radiation Therapy</w:t>
            </w:r>
          </w:p>
        </w:tc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CAF731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61DE9ED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6 (18%)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4801FA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6 (11%)</w:t>
            </w:r>
          </w:p>
        </w:tc>
      </w:tr>
      <w:tr w:rsidR="00862069" w:rsidRPr="00862069" w14:paraId="791128ED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ECB20AF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No - n (%)</w:t>
            </w:r>
          </w:p>
        </w:tc>
        <w:tc>
          <w:tcPr>
            <w:tcW w:w="2615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1B19478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0 (0%)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4999097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7 (21%)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4CD84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7 (13%)</w:t>
            </w:r>
          </w:p>
        </w:tc>
      </w:tr>
      <w:tr w:rsidR="00862069" w:rsidRPr="00862069" w14:paraId="1CC1EFFE" w14:textId="77777777" w:rsidTr="00862069">
        <w:trPr>
          <w:trHeight w:val="339"/>
        </w:trPr>
        <w:tc>
          <w:tcPr>
            <w:tcW w:w="2970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25BFAD8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Treatment Post Vaccination (Dose 1)</w:t>
            </w:r>
          </w:p>
        </w:tc>
        <w:tc>
          <w:tcPr>
            <w:tcW w:w="2615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DB2F5E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 </w:t>
            </w:r>
          </w:p>
        </w:tc>
        <w:tc>
          <w:tcPr>
            <w:tcW w:w="2620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5916D8D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 </w:t>
            </w:r>
          </w:p>
        </w:tc>
        <w:tc>
          <w:tcPr>
            <w:tcW w:w="1170" w:type="dxa"/>
            <w:tcBorders>
              <w:top w:val="single" w:sz="8" w:space="0" w:color="000000"/>
              <w:left w:val="nil"/>
              <w:bottom w:val="single" w:sz="4" w:space="0" w:color="000000"/>
              <w:right w:val="nil"/>
            </w:tcBorders>
            <w:shd w:val="clear" w:color="auto" w:fill="E7E6E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72475A5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 </w:t>
            </w:r>
          </w:p>
        </w:tc>
      </w:tr>
      <w:tr w:rsidR="00862069" w:rsidRPr="00862069" w14:paraId="1019BF1A" w14:textId="77777777" w:rsidTr="00862069">
        <w:trPr>
          <w:trHeight w:val="339"/>
        </w:trPr>
        <w:tc>
          <w:tcPr>
            <w:tcW w:w="2970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720ADD3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Yes - n (%)</w:t>
            </w:r>
          </w:p>
        </w:tc>
        <w:tc>
          <w:tcPr>
            <w:tcW w:w="2615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BB96D98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11 (55%)</w:t>
            </w:r>
          </w:p>
        </w:tc>
        <w:tc>
          <w:tcPr>
            <w:tcW w:w="2620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3AE0FF3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0 (0%)</w:t>
            </w:r>
          </w:p>
        </w:tc>
        <w:tc>
          <w:tcPr>
            <w:tcW w:w="1170" w:type="dxa"/>
            <w:tcBorders>
              <w:top w:val="single" w:sz="4" w:space="0" w:color="000000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7A6ABC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11 (21%)</w:t>
            </w:r>
          </w:p>
        </w:tc>
      </w:tr>
      <w:tr w:rsidR="00862069" w:rsidRPr="00862069" w14:paraId="013BF2EE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6C503F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Chemotherapy</w:t>
            </w:r>
          </w:p>
        </w:tc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F34F09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3 (15%)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CFDD778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1400CE8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3 (6%)</w:t>
            </w:r>
          </w:p>
        </w:tc>
      </w:tr>
      <w:tr w:rsidR="00862069" w:rsidRPr="00862069" w14:paraId="0BEF2D9D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E35559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Combination*</w:t>
            </w:r>
          </w:p>
        </w:tc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34E1CB5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5 (25%)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16B04E5B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4BAC39E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5 (9%)</w:t>
            </w:r>
          </w:p>
        </w:tc>
      </w:tr>
      <w:tr w:rsidR="00862069" w:rsidRPr="00862069" w14:paraId="32616133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1B58FC3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Targeted Therapy</w:t>
            </w:r>
          </w:p>
        </w:tc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D5920BA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(10%)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F496732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7E08CB0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2 (4%)</w:t>
            </w:r>
          </w:p>
        </w:tc>
      </w:tr>
      <w:tr w:rsidR="00862069" w:rsidRPr="00862069" w14:paraId="2CF10B3E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CDAA809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Unknown</w:t>
            </w:r>
          </w:p>
        </w:tc>
        <w:tc>
          <w:tcPr>
            <w:tcW w:w="2615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4B6D383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(5%)</w:t>
            </w:r>
          </w:p>
        </w:tc>
        <w:tc>
          <w:tcPr>
            <w:tcW w:w="262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81157E3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0 (0%)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C65802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1 (2%)</w:t>
            </w:r>
          </w:p>
        </w:tc>
      </w:tr>
      <w:tr w:rsidR="00862069" w:rsidRPr="00862069" w14:paraId="42318EEB" w14:textId="77777777" w:rsidTr="00862069">
        <w:trPr>
          <w:trHeight w:val="339"/>
        </w:trPr>
        <w:tc>
          <w:tcPr>
            <w:tcW w:w="2970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3649052B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No - n (%)</w:t>
            </w:r>
          </w:p>
        </w:tc>
        <w:tc>
          <w:tcPr>
            <w:tcW w:w="2615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2A580C94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9 (45%)</w:t>
            </w:r>
          </w:p>
        </w:tc>
        <w:tc>
          <w:tcPr>
            <w:tcW w:w="2620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EE747F6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b/>
                <w:bCs/>
                <w:sz w:val="22"/>
                <w:szCs w:val="22"/>
              </w:rPr>
              <w:t>33 (100%)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59C052B3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42 (79%)</w:t>
            </w:r>
          </w:p>
        </w:tc>
      </w:tr>
      <w:tr w:rsidR="00862069" w:rsidRPr="00862069" w14:paraId="1F598E15" w14:textId="77777777" w:rsidTr="00862069">
        <w:trPr>
          <w:trHeight w:val="339"/>
        </w:trPr>
        <w:tc>
          <w:tcPr>
            <w:tcW w:w="9375" w:type="dxa"/>
            <w:gridSpan w:val="4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14:paraId="0244AAD0" w14:textId="77777777" w:rsidR="00862069" w:rsidRPr="00862069" w:rsidRDefault="00862069" w:rsidP="00862069">
            <w:pPr>
              <w:spacing w:line="240" w:lineRule="auto"/>
              <w:rPr>
                <w:rFonts w:ascii="Arial" w:hAnsi="Arial" w:cs="Arial"/>
                <w:sz w:val="22"/>
                <w:szCs w:val="22"/>
              </w:rPr>
            </w:pPr>
            <w:r w:rsidRPr="00862069">
              <w:rPr>
                <w:rFonts w:ascii="Arial" w:hAnsi="Arial" w:cs="Arial"/>
                <w:sz w:val="22"/>
                <w:szCs w:val="22"/>
              </w:rPr>
              <w:t>*Can be a combination of the following: chemotherapy, targeted therapy, immunotherapy, radiation therapy</w:t>
            </w:r>
          </w:p>
        </w:tc>
      </w:tr>
    </w:tbl>
    <w:p w14:paraId="085837F1" w14:textId="77777777" w:rsidR="00862069" w:rsidRDefault="00862069" w:rsidP="00862069">
      <w:pPr>
        <w:pStyle w:val="Heading1"/>
      </w:pPr>
    </w:p>
    <w:p w14:paraId="73BC028C" w14:textId="77777777" w:rsidR="00862069" w:rsidRDefault="00862069" w:rsidP="00862069"/>
    <w:p w14:paraId="7EF5FC61" w14:textId="77777777" w:rsidR="001E663A" w:rsidRPr="001E663A" w:rsidRDefault="001E663A" w:rsidP="001E663A"/>
    <w:p w14:paraId="24992CBE" w14:textId="142C7383" w:rsidR="00862069" w:rsidRDefault="00862069" w:rsidP="00862069">
      <w:pPr>
        <w:pStyle w:val="Heading1"/>
      </w:pPr>
      <w:r>
        <w:lastRenderedPageBreak/>
        <w:t xml:space="preserve">2  </w:t>
      </w:r>
      <w:r w:rsidRPr="00994A3D">
        <w:t xml:space="preserve">Supplementary </w:t>
      </w:r>
      <w:r>
        <w:t>Figures</w:t>
      </w:r>
    </w:p>
    <w:p w14:paraId="1374D95A" w14:textId="3FA43546" w:rsidR="00862069" w:rsidRDefault="005F7AD0" w:rsidP="00862069">
      <w:pPr>
        <w:keepNext/>
      </w:pPr>
      <w:r>
        <w:rPr>
          <w:noProof/>
        </w:rPr>
        <w:drawing>
          <wp:inline distT="0" distB="0" distL="0" distR="0" wp14:anchorId="3C4C771F" wp14:editId="3C5262C7">
            <wp:extent cx="5939155" cy="2969260"/>
            <wp:effectExtent l="0" t="0" r="0" b="0"/>
            <wp:docPr id="1107480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31CB4" w14:textId="21D533DC" w:rsidR="00862069" w:rsidRDefault="00862069" w:rsidP="00862069">
      <w:pPr>
        <w:pStyle w:val="Caption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2855C1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Supplementary Figure </w:t>
      </w:r>
      <w:r w:rsidR="00EA15D2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EA15D2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instrText xml:space="preserve"> SEQ Supplementary_Figure \* ARABIC </w:instrText>
      </w:r>
      <w:r w:rsidR="00EA15D2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5718F">
        <w:rPr>
          <w:rFonts w:ascii="Arial" w:hAnsi="Arial" w:cs="Arial"/>
          <w:b/>
          <w:bCs/>
          <w:i w:val="0"/>
          <w:iCs w:val="0"/>
          <w:noProof/>
          <w:color w:val="000000" w:themeColor="text1"/>
          <w:sz w:val="24"/>
          <w:szCs w:val="24"/>
        </w:rPr>
        <w:t>1</w:t>
      </w:r>
      <w:r w:rsidR="00EA15D2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827C82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  <w:r w:rsidRPr="00862069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Pr="00067EB7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Neutralizing antibody responses to SARS-CoV-2 D614G PsV </w:t>
      </w:r>
      <w:r w:rsidR="008E3B8D" w:rsidRPr="008E3B8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between participants on and not on active treatment, based on cancer type.</w:t>
      </w:r>
    </w:p>
    <w:p w14:paraId="3404C025" w14:textId="77777777" w:rsidR="00827C82" w:rsidRDefault="00827C82" w:rsidP="00827C82"/>
    <w:p w14:paraId="36B775D5" w14:textId="77777777" w:rsidR="0005718F" w:rsidRDefault="0005718F" w:rsidP="00827C82"/>
    <w:p w14:paraId="51FCE446" w14:textId="77777777" w:rsidR="0005718F" w:rsidRDefault="0005718F" w:rsidP="00827C82"/>
    <w:p w14:paraId="026E7D44" w14:textId="77777777" w:rsidR="0005718F" w:rsidRDefault="0005718F" w:rsidP="0005718F">
      <w:pPr>
        <w:keepNext/>
      </w:pPr>
      <w:r>
        <w:rPr>
          <w:noProof/>
        </w:rPr>
        <w:lastRenderedPageBreak/>
        <w:drawing>
          <wp:inline distT="0" distB="0" distL="0" distR="0" wp14:anchorId="42A7DF7D" wp14:editId="70E77FB2">
            <wp:extent cx="5938520" cy="3340100"/>
            <wp:effectExtent l="0" t="0" r="0" b="0"/>
            <wp:docPr id="547196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1C44A" w14:textId="2FADCF35" w:rsidR="008648A9" w:rsidRPr="0005718F" w:rsidRDefault="0005718F" w:rsidP="0005718F">
      <w:pPr>
        <w:pStyle w:val="Caption"/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</w:pP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Supplementary Figure </w:t>
      </w: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instrText xml:space="preserve"> SEQ Supplementary_Figure \* ARABIC </w:instrText>
      </w: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2</w:t>
      </w: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.</w:t>
      </w:r>
      <w:r w:rsidRPr="0005718F">
        <w:t xml:space="preserve"> </w:t>
      </w:r>
      <w:r w:rsidRPr="0005718F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Neutralizing antibody responses to SARS-CoV-2 D614G PsV between participants on and not on active treatment, based on treatment type.</w:t>
      </w:r>
    </w:p>
    <w:p w14:paraId="61DB5E81" w14:textId="77777777" w:rsidR="008648A9" w:rsidRDefault="008648A9" w:rsidP="00827C82"/>
    <w:p w14:paraId="1A89BA4A" w14:textId="77777777" w:rsidR="0005718F" w:rsidRDefault="0005718F" w:rsidP="00827C82"/>
    <w:p w14:paraId="49E750C7" w14:textId="77777777" w:rsidR="0005718F" w:rsidRDefault="0005718F" w:rsidP="00827C82"/>
    <w:p w14:paraId="4B0A7E8F" w14:textId="77777777" w:rsidR="0005718F" w:rsidRDefault="0005718F" w:rsidP="00827C82"/>
    <w:p w14:paraId="39DECAE2" w14:textId="77777777" w:rsidR="0005718F" w:rsidRDefault="0005718F" w:rsidP="00827C82"/>
    <w:p w14:paraId="09A19867" w14:textId="77777777" w:rsidR="0005718F" w:rsidRDefault="0005718F" w:rsidP="00827C82"/>
    <w:p w14:paraId="4BB1B3A1" w14:textId="77777777" w:rsidR="00722AC2" w:rsidRDefault="00722AC2" w:rsidP="00722AC2">
      <w:pPr>
        <w:keepNext/>
      </w:pPr>
      <w:r>
        <w:rPr>
          <w:noProof/>
        </w:rPr>
        <w:drawing>
          <wp:inline distT="0" distB="0" distL="0" distR="0" wp14:anchorId="2B8E6B43" wp14:editId="582C1A6D">
            <wp:extent cx="4392464" cy="2926080"/>
            <wp:effectExtent l="0" t="0" r="0" b="0"/>
            <wp:docPr id="74551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464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563E8" w14:textId="648EF620" w:rsidR="00827C82" w:rsidRPr="008648A9" w:rsidRDefault="00722AC2" w:rsidP="00722AC2">
      <w:pPr>
        <w:pStyle w:val="Caption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8648A9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Supplementary Figure </w:t>
      </w:r>
      <w:r w:rsidRPr="008648A9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8648A9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instrText xml:space="preserve"> SEQ Supplementary_Figure \* ARABIC </w:instrText>
      </w:r>
      <w:r w:rsidRPr="008648A9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5718F">
        <w:rPr>
          <w:rFonts w:ascii="Arial" w:hAnsi="Arial" w:cs="Arial"/>
          <w:b/>
          <w:bCs/>
          <w:i w:val="0"/>
          <w:iCs w:val="0"/>
          <w:noProof/>
          <w:color w:val="000000" w:themeColor="text1"/>
          <w:sz w:val="24"/>
          <w:szCs w:val="24"/>
        </w:rPr>
        <w:t>3</w:t>
      </w:r>
      <w:r w:rsidRPr="008648A9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8648A9" w:rsidRPr="008648A9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.</w:t>
      </w:r>
      <w:r w:rsidR="008648A9" w:rsidRPr="008648A9">
        <w:t xml:space="preserve"> </w:t>
      </w:r>
      <w:bookmarkStart w:id="1" w:name="_Hlk204179906"/>
      <w:r w:rsidR="008648A9" w:rsidRPr="008648A9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Correlation of neutralizing antibody titers and </w:t>
      </w:r>
      <w:r w:rsidR="008648A9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avidity</w:t>
      </w:r>
      <w:r w:rsidR="008648A9" w:rsidRPr="008648A9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across study groups.</w:t>
      </w:r>
    </w:p>
    <w:bookmarkEnd w:id="1"/>
    <w:p w14:paraId="2D508E2E" w14:textId="77777777" w:rsidR="00827C82" w:rsidRDefault="00827C82" w:rsidP="00827C82"/>
    <w:p w14:paraId="5CA06D86" w14:textId="77777777" w:rsidR="00827C82" w:rsidRDefault="00827C82" w:rsidP="00827C82"/>
    <w:p w14:paraId="5B6036DE" w14:textId="77777777" w:rsidR="00827C82" w:rsidRDefault="00827C82" w:rsidP="00827C82"/>
    <w:p w14:paraId="67BF0AE9" w14:textId="77777777" w:rsidR="00827C82" w:rsidRDefault="00827C82" w:rsidP="00827C82"/>
    <w:p w14:paraId="0B9E6A6F" w14:textId="77777777" w:rsidR="00827C82" w:rsidRDefault="00827C82" w:rsidP="00827C82"/>
    <w:p w14:paraId="78488E53" w14:textId="77777777" w:rsidR="00827C82" w:rsidRDefault="00827C82" w:rsidP="00827C82"/>
    <w:p w14:paraId="2B8F5C5C" w14:textId="77777777" w:rsidR="00827C82" w:rsidRDefault="00827C82" w:rsidP="00827C82"/>
    <w:p w14:paraId="13A58F38" w14:textId="77777777" w:rsidR="00827C82" w:rsidRDefault="00827C82" w:rsidP="00827C82"/>
    <w:p w14:paraId="6A4BDD6B" w14:textId="77777777" w:rsidR="00827C82" w:rsidRDefault="00827C82" w:rsidP="00827C82"/>
    <w:p w14:paraId="1BBD3655" w14:textId="77777777" w:rsidR="00827C82" w:rsidRDefault="00827C82" w:rsidP="00827C82"/>
    <w:p w14:paraId="7C8DC8EB" w14:textId="77777777" w:rsidR="00827C82" w:rsidRDefault="00827C82" w:rsidP="00827C82"/>
    <w:p w14:paraId="50D3FE4A" w14:textId="77777777" w:rsidR="00827C82" w:rsidRPr="00827C82" w:rsidRDefault="00827C82" w:rsidP="00827C82"/>
    <w:p w14:paraId="5847DD88" w14:textId="696C914E" w:rsidR="00862069" w:rsidRDefault="00862069" w:rsidP="00862069">
      <w:pPr>
        <w:pStyle w:val="Heading1"/>
      </w:pPr>
      <w:r>
        <w:t xml:space="preserve">3  </w:t>
      </w:r>
      <w:r w:rsidRPr="00F9126C">
        <w:t>Supplementary Figure Caption</w:t>
      </w:r>
      <w:r>
        <w:t>s</w:t>
      </w:r>
    </w:p>
    <w:p w14:paraId="07B73C9E" w14:textId="6B8252F9" w:rsidR="0005718F" w:rsidRPr="0005718F" w:rsidRDefault="002855C1" w:rsidP="0005718F">
      <w:pPr>
        <w:pStyle w:val="Caption"/>
        <w:spacing w:line="360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2855C1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Supplementary Figure </w:t>
      </w:r>
      <w:r w:rsidR="008648A9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1</w:t>
      </w:r>
      <w:r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  <w:r w:rsidRPr="00862069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Pr="008E3B8D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Neutralizing antibody responses to SARS-CoV-2 D614G PsV </w:t>
      </w:r>
      <w:r w:rsidR="008E3B8D" w:rsidRPr="008E3B8D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between participants on and not on active treatment, based on cancer type</w:t>
      </w:r>
      <w:r w:rsidR="008E3B8D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.</w:t>
      </w:r>
      <w:r w:rsidR="008E3B8D" w:rsidRPr="008E3B8D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555D2D" w:rsidRPr="00555D2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Neutralizing antibody titers were compared between cancer patients receiving active treatment and those not on treatment, across different cancer types and four timepoints: </w:t>
      </w:r>
      <w:r w:rsidR="008E3B8D" w:rsidRPr="008E3B8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pre-dose 1, pre-dose 2, 1 month post 2nd dose, and 6 months post 2nd dose. </w:t>
      </w:r>
      <w:r w:rsidR="00555D2D" w:rsidRPr="00555D2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Yellow bars indicate Active-Treatment cancer group. Blue bars indicated Non-Active-Treatment cancer group. Grey bars indicate healthy group. </w:t>
      </w:r>
      <w:r w:rsidR="00555D2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Striped </w:t>
      </w:r>
      <w:proofErr w:type="spellStart"/>
      <w:r w:rsidR="00555D2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bars</w:t>
      </w:r>
      <w:proofErr w:type="spellEnd"/>
      <w:r w:rsidR="00555D2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with solid dot symbols indicate hematological cancer group. Dotted bars with solid triangle symbols indicate solid cancer </w:t>
      </w:r>
      <w:proofErr w:type="gramStart"/>
      <w:r w:rsidR="00555D2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group</w:t>
      </w:r>
      <w:proofErr w:type="gramEnd"/>
      <w:r w:rsidR="00555D2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. </w:t>
      </w:r>
      <w:r w:rsidR="008E3B8D" w:rsidRPr="008E3B8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Neutralizing antibody titers were presented as Geometric Mean (GM) with 95% confidence intervals (95% CI). Box plots show median (horizontal bar), the first and third quartiles. Differences assessed by non-parametric Wilcoxon rank sum test. *, p&lt;0.05, **, p&lt;0.01, ***, p&lt;0.001.</w:t>
      </w:r>
    </w:p>
    <w:p w14:paraId="7700685B" w14:textId="3AC916F7" w:rsidR="0005718F" w:rsidRPr="0005718F" w:rsidRDefault="0005718F" w:rsidP="0005718F">
      <w:pPr>
        <w:pStyle w:val="Caption"/>
        <w:spacing w:line="360" w:lineRule="auto"/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</w:pP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Supplementary Figure </w:t>
      </w: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instrText xml:space="preserve"> SEQ Supplementary_Figure \* ARABIC </w:instrText>
      </w: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2</w:t>
      </w:r>
      <w:r w:rsidRP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.</w:t>
      </w:r>
      <w:r w:rsidRPr="0005718F">
        <w:t xml:space="preserve"> </w:t>
      </w:r>
      <w:r w:rsidRPr="00BF5426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Neutralizing antibody responses to SARS-CoV-2 D614G PsV between participants on and not on active treatment, based on treatment type.</w:t>
      </w:r>
      <w:r w:rsidRPr="0005718F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Pr="00555D2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Neutralizing antibody titers were compared between cancer patients receiving active treatment and those not on treatment, across different cancer </w:t>
      </w:r>
      <w:r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treatment types</w:t>
      </w:r>
      <w:r w:rsidRPr="00555D2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and four timepoints: </w:t>
      </w:r>
      <w:r w:rsidRPr="008E3B8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pre-dose 1, pre-dose 2, 1 month post 2nd dose, and 6 months post 2nd dose. </w:t>
      </w:r>
      <w:r w:rsidRPr="00555D2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Yellow bars indicate Active-Treatment cancer group. Blue bars indicated Non-Active-Treatment cancer group. </w:t>
      </w:r>
      <w:r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Striped </w:t>
      </w:r>
      <w:proofErr w:type="spellStart"/>
      <w:r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bars</w:t>
      </w:r>
      <w:proofErr w:type="spellEnd"/>
      <w:r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indicate combination therapy group. Dotted bars indicate chemotherapy group. Gradient bars indicate immunotherapy group. </w:t>
      </w:r>
      <w:r w:rsidRPr="008E3B8D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Neutralizing antibody titers were presented as Geometric Mean (GM) with 95% confidence intervals (95% CI). Box plots show median (horizontal bar), the first and third quartiles. Differences assessed by non-parametric Wilcoxon rank sum test. *, p&lt;0.05, **, p&lt;0.01, ***, p&lt;0.001.</w:t>
      </w:r>
    </w:p>
    <w:p w14:paraId="584632BE" w14:textId="4F82E3D0" w:rsidR="00862069" w:rsidRPr="00862069" w:rsidRDefault="008648A9" w:rsidP="0005718F">
      <w:pPr>
        <w:pStyle w:val="Caption"/>
        <w:spacing w:line="360" w:lineRule="auto"/>
      </w:pPr>
      <w:r w:rsidRPr="002855C1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Supplementary Figure </w:t>
      </w:r>
      <w:r w:rsidR="0005718F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3</w:t>
      </w:r>
      <w:r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.</w:t>
      </w:r>
      <w:r w:rsidRPr="00862069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</w:t>
      </w:r>
      <w:r w:rsidRPr="008648A9"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>Correlation of neutralizing antibody titers and avidity across study groups.</w:t>
      </w:r>
      <w:r>
        <w:rPr>
          <w:rFonts w:ascii="Arial" w:hAnsi="Arial" w:cs="Arial"/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Pr="008648A9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Spearman correlation analysis was performed to assess the association between neutralizing antibody titers and anti-spike IgG avidity within each study group. The strength of correlation is indicated by </w:t>
      </w:r>
      <w:proofErr w:type="gramStart"/>
      <w:r w:rsidRPr="008648A9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>the Spearman’s ρ</w:t>
      </w:r>
      <w:proofErr w:type="gramEnd"/>
      <w:r w:rsidRPr="008648A9">
        <w:rPr>
          <w:rFonts w:ascii="Arial" w:hAnsi="Arial" w:cs="Arial"/>
          <w:i w:val="0"/>
          <w:iCs w:val="0"/>
          <w:color w:val="000000" w:themeColor="text1"/>
          <w:sz w:val="24"/>
          <w:szCs w:val="24"/>
        </w:rPr>
        <w:t xml:space="preserve"> coefficient, with corresponding p values shown.</w:t>
      </w:r>
    </w:p>
    <w:sectPr w:rsidR="00862069" w:rsidRPr="008620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C0601A"/>
    <w:multiLevelType w:val="multilevel"/>
    <w:tmpl w:val="2D740DBE"/>
    <w:styleLink w:val="Headings"/>
    <w:lvl w:ilvl="0">
      <w:start w:val="1"/>
      <w:numFmt w:val="decimal"/>
      <w:lvlText w:val="%1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67"/>
        </w:tabs>
        <w:ind w:left="567" w:hanging="567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567"/>
        </w:tabs>
        <w:ind w:left="567" w:hanging="567"/>
      </w:pPr>
      <w:rPr>
        <w:rFonts w:hint="default"/>
      </w:rPr>
    </w:lvl>
  </w:abstractNum>
  <w:num w:numId="1" w16cid:durableId="5157698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62069"/>
    <w:rsid w:val="0005718F"/>
    <w:rsid w:val="000E4F3A"/>
    <w:rsid w:val="000E61FF"/>
    <w:rsid w:val="00147967"/>
    <w:rsid w:val="001544CF"/>
    <w:rsid w:val="001E663A"/>
    <w:rsid w:val="001F43BB"/>
    <w:rsid w:val="00233189"/>
    <w:rsid w:val="00235980"/>
    <w:rsid w:val="002855C1"/>
    <w:rsid w:val="002E2F27"/>
    <w:rsid w:val="004045B1"/>
    <w:rsid w:val="00453CFC"/>
    <w:rsid w:val="004C2421"/>
    <w:rsid w:val="00555D2D"/>
    <w:rsid w:val="005B369A"/>
    <w:rsid w:val="005F7AD0"/>
    <w:rsid w:val="00722AC2"/>
    <w:rsid w:val="00737C91"/>
    <w:rsid w:val="00827C82"/>
    <w:rsid w:val="00862069"/>
    <w:rsid w:val="008648A9"/>
    <w:rsid w:val="008E3B8D"/>
    <w:rsid w:val="009730C1"/>
    <w:rsid w:val="00B14A5F"/>
    <w:rsid w:val="00BF5426"/>
    <w:rsid w:val="00C055B9"/>
    <w:rsid w:val="00C328B8"/>
    <w:rsid w:val="00C6660B"/>
    <w:rsid w:val="00D1201D"/>
    <w:rsid w:val="00DB2CAD"/>
    <w:rsid w:val="00E54447"/>
    <w:rsid w:val="00E61A55"/>
    <w:rsid w:val="00EA15D2"/>
    <w:rsid w:val="00F21812"/>
    <w:rsid w:val="00F31DBC"/>
    <w:rsid w:val="00F770BE"/>
    <w:rsid w:val="00FA3CBF"/>
    <w:rsid w:val="00FC4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3EE2E9F"/>
  <w14:defaultImageDpi w14:val="32767"/>
  <w15:chartTrackingRefBased/>
  <w15:docId w15:val="{23A3AD7C-1AC6-4069-B8EA-7B87E4AA8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20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20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620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620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620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20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20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20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20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20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620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20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20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20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20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20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20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20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20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20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20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20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20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20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20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20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20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20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2069"/>
    <w:rPr>
      <w:b/>
      <w:bCs/>
      <w:smallCaps/>
      <w:color w:val="0F4761" w:themeColor="accent1" w:themeShade="BF"/>
      <w:spacing w:val="5"/>
    </w:rPr>
  </w:style>
  <w:style w:type="numbering" w:customStyle="1" w:styleId="Headings">
    <w:name w:val="Headings"/>
    <w:uiPriority w:val="99"/>
    <w:rsid w:val="00862069"/>
    <w:pPr>
      <w:numPr>
        <w:numId w:val="1"/>
      </w:numPr>
    </w:pPr>
  </w:style>
  <w:style w:type="paragraph" w:customStyle="1" w:styleId="SupplementaryMaterial">
    <w:name w:val="Supplementary Material"/>
    <w:basedOn w:val="Title"/>
    <w:next w:val="Title"/>
    <w:qFormat/>
    <w:rsid w:val="00862069"/>
    <w:pPr>
      <w:suppressLineNumbers/>
      <w:spacing w:before="240" w:after="120"/>
      <w:contextualSpacing w:val="0"/>
      <w:jc w:val="center"/>
    </w:pPr>
    <w:rPr>
      <w:rFonts w:ascii="Times New Roman" w:eastAsiaTheme="minorHAnsi" w:hAnsi="Times New Roman" w:cs="Times New Roman"/>
      <w:b/>
      <w:i/>
      <w:spacing w:val="0"/>
      <w:kern w:val="0"/>
      <w:sz w:val="32"/>
      <w:szCs w:val="32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862069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1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6</Pages>
  <Words>694</Words>
  <Characters>3961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Huijing</dc:creator>
  <cp:keywords/>
  <dc:description/>
  <cp:lastModifiedBy>Huijing</cp:lastModifiedBy>
  <cp:revision>8</cp:revision>
  <dcterms:created xsi:type="dcterms:W3CDTF">2025-07-23T20:16:00Z</dcterms:created>
  <dcterms:modified xsi:type="dcterms:W3CDTF">2025-10-21T14:26:00Z</dcterms:modified>
</cp:coreProperties>
</file>